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641" w:rsidRPr="00850FDE" w:rsidRDefault="00256641" w:rsidP="00256641">
      <w:pPr>
        <w:jc w:val="center"/>
        <w:rPr>
          <w:rFonts w:ascii="Arial" w:hAnsi="Arial" w:cs="Arial"/>
          <w:b/>
        </w:rPr>
      </w:pPr>
      <w:r w:rsidRPr="00850FDE">
        <w:rPr>
          <w:rFonts w:ascii="Arial" w:hAnsi="Arial" w:cs="Arial"/>
          <w:b/>
        </w:rPr>
        <w:t xml:space="preserve">ТЕХНИЧЕСКА СПЕЦИФИКАЦИЯ </w:t>
      </w:r>
    </w:p>
    <w:p w:rsidR="00256641" w:rsidRPr="00850FDE" w:rsidRDefault="00256641" w:rsidP="00256641">
      <w:pPr>
        <w:jc w:val="center"/>
        <w:rPr>
          <w:rFonts w:ascii="Arial" w:hAnsi="Arial" w:cs="Arial"/>
          <w:b/>
        </w:rPr>
      </w:pPr>
    </w:p>
    <w:p w:rsidR="00256641" w:rsidRPr="009314C6" w:rsidRDefault="00256641" w:rsidP="00256641">
      <w:pPr>
        <w:ind w:firstLine="720"/>
        <w:jc w:val="both"/>
        <w:rPr>
          <w:rFonts w:ascii="Arial" w:hAnsi="Arial" w:cs="Arial"/>
          <w:b/>
          <w:bCs/>
          <w:sz w:val="18"/>
          <w:szCs w:val="18"/>
        </w:rPr>
      </w:pPr>
      <w:r w:rsidRPr="009314C6">
        <w:rPr>
          <w:rFonts w:ascii="Arial" w:hAnsi="Arial" w:cs="Arial"/>
          <w:sz w:val="18"/>
          <w:szCs w:val="18"/>
        </w:rPr>
        <w:t xml:space="preserve">По процедура </w:t>
      </w:r>
      <w:bookmarkStart w:id="0" w:name="_GoBack"/>
      <w:bookmarkEnd w:id="0"/>
      <w:r w:rsidRPr="009314C6">
        <w:rPr>
          <w:rFonts w:ascii="Arial" w:hAnsi="Arial" w:cs="Arial"/>
          <w:b/>
          <w:sz w:val="18"/>
          <w:szCs w:val="18"/>
        </w:rPr>
        <w:t>с предмет:</w:t>
      </w:r>
      <w:r w:rsidRPr="009314C6">
        <w:rPr>
          <w:rFonts w:ascii="Arial" w:hAnsi="Arial" w:cs="Arial"/>
          <w:b/>
          <w:bCs/>
          <w:sz w:val="18"/>
          <w:szCs w:val="18"/>
        </w:rPr>
        <w:t xml:space="preserve"> </w:t>
      </w:r>
      <w:r w:rsidR="003E193A" w:rsidRPr="003E193A">
        <w:rPr>
          <w:rFonts w:ascii="Arial" w:hAnsi="Arial" w:cs="Arial"/>
          <w:b/>
          <w:bCs/>
          <w:sz w:val="18"/>
          <w:szCs w:val="18"/>
        </w:rPr>
        <w:t>"Избор на външен изпълнител за пълно техническо обезпечаване на събитията в проект "Мобилна творческа мрежа за култура и изкуство", вкл. - осигуряване на необходимия персонал и материали за участниците" за организиране на 4 събития извън градския център, 4 събития в по-малки населени места и 8 базара /4 град-квартал и 4 регионални/“</w:t>
      </w:r>
      <w:r w:rsidRPr="009314C6">
        <w:rPr>
          <w:rFonts w:ascii="Arial" w:hAnsi="Arial" w:cs="Arial"/>
          <w:sz w:val="18"/>
          <w:szCs w:val="18"/>
        </w:rPr>
        <w:t xml:space="preserve"> </w:t>
      </w:r>
      <w:r w:rsidRPr="009314C6">
        <w:rPr>
          <w:rFonts w:ascii="Arial" w:hAnsi="Arial" w:cs="Arial"/>
          <w:bCs/>
          <w:sz w:val="18"/>
          <w:szCs w:val="18"/>
        </w:rPr>
        <w:t>във връзка с изпълнение на Договор BGCULTURE-2.001-0048-C01“Мобилна творческа мрежа за култура и изкуство“  осъществяван по  програма РА14„Културно предприемачество, наследство и сътрудничество“, финансирана по ФИНАНСОВ МЕХАНИЗЪМ НА ЕВРОПЕЙСКОТО ИКОНОМИЧЕСКО ПРОСТРАНСТВО 2014-2021</w:t>
      </w:r>
    </w:p>
    <w:p w:rsidR="00256641" w:rsidRPr="009314C6" w:rsidRDefault="00256641" w:rsidP="00256641">
      <w:pPr>
        <w:jc w:val="both"/>
        <w:rPr>
          <w:rFonts w:ascii="Arial" w:hAnsi="Arial" w:cs="Arial"/>
          <w:b/>
          <w:bCs/>
          <w:sz w:val="18"/>
          <w:szCs w:val="18"/>
        </w:rPr>
      </w:pPr>
      <w:r w:rsidRPr="009314C6">
        <w:rPr>
          <w:rFonts w:ascii="Arial" w:hAnsi="Arial" w:cs="Arial"/>
          <w:b/>
          <w:bCs/>
          <w:sz w:val="18"/>
          <w:szCs w:val="18"/>
        </w:rPr>
        <w:t>І. Минимални технически и функционални изисквания към дейностите, които следва да се изпълнят :</w:t>
      </w:r>
    </w:p>
    <w:p w:rsidR="003E193A" w:rsidRPr="003E193A" w:rsidRDefault="003E193A" w:rsidP="003E193A">
      <w:pPr>
        <w:tabs>
          <w:tab w:val="left" w:pos="0"/>
        </w:tabs>
        <w:spacing w:before="120" w:after="120"/>
        <w:ind w:right="1"/>
        <w:jc w:val="both"/>
        <w:rPr>
          <w:rFonts w:ascii="Arial" w:hAnsi="Arial" w:cs="Arial"/>
          <w:bCs/>
          <w:sz w:val="18"/>
          <w:szCs w:val="18"/>
        </w:rPr>
      </w:pPr>
      <w:r>
        <w:rPr>
          <w:rFonts w:ascii="Arial" w:hAnsi="Arial" w:cs="Arial"/>
          <w:bCs/>
          <w:sz w:val="18"/>
          <w:szCs w:val="18"/>
        </w:rPr>
        <w:t>1.</w:t>
      </w:r>
      <w:r w:rsidRPr="003E193A">
        <w:rPr>
          <w:rFonts w:ascii="Arial" w:hAnsi="Arial" w:cs="Arial"/>
          <w:bCs/>
          <w:sz w:val="18"/>
          <w:szCs w:val="18"/>
        </w:rPr>
        <w:t>Мобилна творческа мрежа“ Етап 1 - локално ниво. Комплексът от събития ще се реализира в 4 /четири/ локации в гр. Пловдив, извън градския център, а именно - кв. „</w:t>
      </w:r>
      <w:proofErr w:type="spellStart"/>
      <w:r w:rsidRPr="003E193A">
        <w:rPr>
          <w:rFonts w:ascii="Arial" w:hAnsi="Arial" w:cs="Arial"/>
          <w:bCs/>
          <w:sz w:val="18"/>
          <w:szCs w:val="18"/>
        </w:rPr>
        <w:t>Коматево</w:t>
      </w:r>
      <w:proofErr w:type="spellEnd"/>
      <w:r w:rsidRPr="003E193A">
        <w:rPr>
          <w:rFonts w:ascii="Arial" w:hAnsi="Arial" w:cs="Arial"/>
          <w:bCs/>
          <w:sz w:val="18"/>
          <w:szCs w:val="18"/>
        </w:rPr>
        <w:t>“, район „Западен“, район „Тракия“ и кв. „</w:t>
      </w:r>
      <w:proofErr w:type="spellStart"/>
      <w:r w:rsidRPr="003E193A">
        <w:rPr>
          <w:rFonts w:ascii="Arial" w:hAnsi="Arial" w:cs="Arial"/>
          <w:bCs/>
          <w:sz w:val="18"/>
          <w:szCs w:val="18"/>
        </w:rPr>
        <w:t>Столипиново</w:t>
      </w:r>
      <w:proofErr w:type="spellEnd"/>
      <w:r w:rsidRPr="003E193A">
        <w:rPr>
          <w:rFonts w:ascii="Arial" w:hAnsi="Arial" w:cs="Arial"/>
          <w:bCs/>
          <w:sz w:val="18"/>
          <w:szCs w:val="18"/>
        </w:rPr>
        <w:t>“. Всяко събитие ще е с продължителност 2 /два/ дни във всеки район и ще включва комплекс от активности, а именно: Творчески работилници; Образователно кино „на открито“; Концерти; Изложби; Танцово изкуство; Театър; Зелени работилници и работа с лица с увреждания, хора в неравностойно положение и уязвими групи</w:t>
      </w:r>
    </w:p>
    <w:p w:rsidR="003E193A" w:rsidRPr="003E193A" w:rsidRDefault="003E193A" w:rsidP="003E193A">
      <w:pPr>
        <w:tabs>
          <w:tab w:val="left" w:pos="0"/>
          <w:tab w:val="left" w:pos="993"/>
        </w:tabs>
        <w:spacing w:before="120" w:after="120"/>
        <w:ind w:right="1"/>
        <w:jc w:val="both"/>
        <w:rPr>
          <w:rFonts w:ascii="Arial" w:hAnsi="Arial" w:cs="Arial"/>
          <w:bCs/>
          <w:sz w:val="18"/>
          <w:szCs w:val="18"/>
        </w:rPr>
      </w:pPr>
      <w:r w:rsidRPr="003E193A">
        <w:rPr>
          <w:rFonts w:ascii="Arial" w:hAnsi="Arial" w:cs="Arial"/>
          <w:bCs/>
          <w:sz w:val="18"/>
          <w:szCs w:val="18"/>
        </w:rPr>
        <w:t>За провеждането на Мобилна творческа мрежа“ Етап 1 - локално ниво е необходимо изпълнителя на дейността да:</w:t>
      </w:r>
    </w:p>
    <w:p w:rsidR="003E193A" w:rsidRPr="003E193A" w:rsidRDefault="003E193A" w:rsidP="003E193A">
      <w:pPr>
        <w:tabs>
          <w:tab w:val="left" w:pos="0"/>
          <w:tab w:val="left" w:pos="993"/>
        </w:tabs>
        <w:spacing w:before="120" w:after="120"/>
        <w:ind w:right="1"/>
        <w:jc w:val="both"/>
        <w:rPr>
          <w:rFonts w:ascii="Arial" w:hAnsi="Arial" w:cs="Arial"/>
          <w:bCs/>
          <w:sz w:val="18"/>
          <w:szCs w:val="18"/>
        </w:rPr>
      </w:pPr>
      <w:r w:rsidRPr="003E193A">
        <w:rPr>
          <w:rFonts w:ascii="Arial" w:hAnsi="Arial" w:cs="Arial"/>
          <w:bCs/>
          <w:sz w:val="18"/>
          <w:szCs w:val="18"/>
        </w:rPr>
        <w:t>1.1. Осигури екип от 15 /петнадесет/ външни специалисти /технически, ръководен, отговорен и съпътстваш персонал / с експертни и спомагателни функции, които да бъдат ангажирани за целите на реализацията на предвидените в проекта събития, инициативи и мероприятия, а именно:</w:t>
      </w:r>
    </w:p>
    <w:p w:rsidR="003E193A" w:rsidRPr="003E193A" w:rsidRDefault="003E193A" w:rsidP="003E193A">
      <w:pPr>
        <w:tabs>
          <w:tab w:val="left" w:pos="0"/>
        </w:tabs>
        <w:spacing w:before="120" w:after="120"/>
        <w:ind w:right="1"/>
        <w:jc w:val="both"/>
        <w:rPr>
          <w:rFonts w:ascii="Arial" w:hAnsi="Arial" w:cs="Arial"/>
          <w:bCs/>
          <w:sz w:val="18"/>
          <w:szCs w:val="18"/>
        </w:rPr>
      </w:pPr>
      <w:r>
        <w:rPr>
          <w:rFonts w:ascii="Arial" w:hAnsi="Arial" w:cs="Arial"/>
          <w:bCs/>
          <w:sz w:val="18"/>
          <w:szCs w:val="18"/>
        </w:rPr>
        <w:t xml:space="preserve"> 1.1.1.</w:t>
      </w:r>
      <w:r w:rsidRPr="003E193A">
        <w:rPr>
          <w:rFonts w:ascii="Arial" w:hAnsi="Arial" w:cs="Arial"/>
          <w:bCs/>
          <w:sz w:val="18"/>
          <w:szCs w:val="18"/>
        </w:rPr>
        <w:t xml:space="preserve"> Специалисти изграждане на сцена и съпътстващи съоръжения - 3 /трима/ човека с минимален опит 2 /две/ години;</w:t>
      </w:r>
    </w:p>
    <w:p w:rsidR="003E193A" w:rsidRPr="003E193A" w:rsidRDefault="003E193A" w:rsidP="003E193A">
      <w:pPr>
        <w:tabs>
          <w:tab w:val="left" w:pos="0"/>
        </w:tabs>
        <w:spacing w:before="120" w:after="120"/>
        <w:ind w:right="1"/>
        <w:jc w:val="both"/>
        <w:rPr>
          <w:rFonts w:ascii="Arial" w:hAnsi="Arial" w:cs="Arial"/>
          <w:bCs/>
          <w:sz w:val="18"/>
          <w:szCs w:val="18"/>
        </w:rPr>
      </w:pPr>
      <w:r>
        <w:rPr>
          <w:rFonts w:ascii="Arial" w:hAnsi="Arial" w:cs="Arial"/>
          <w:bCs/>
          <w:sz w:val="18"/>
          <w:szCs w:val="18"/>
        </w:rPr>
        <w:t>1.1.2.</w:t>
      </w:r>
      <w:r w:rsidRPr="003E193A">
        <w:rPr>
          <w:rFonts w:ascii="Arial" w:hAnsi="Arial" w:cs="Arial"/>
          <w:bCs/>
          <w:sz w:val="18"/>
          <w:szCs w:val="18"/>
        </w:rPr>
        <w:t xml:space="preserve"> Специалисти осветление и сценография - 2 /двама/ човека с минимален опит 1 /една/ година;</w:t>
      </w:r>
    </w:p>
    <w:p w:rsidR="003E193A" w:rsidRPr="003E193A" w:rsidRDefault="003E193A" w:rsidP="003E193A">
      <w:pPr>
        <w:tabs>
          <w:tab w:val="left" w:pos="0"/>
        </w:tabs>
        <w:spacing w:before="120" w:after="120"/>
        <w:ind w:right="1"/>
        <w:jc w:val="both"/>
        <w:rPr>
          <w:rFonts w:ascii="Arial" w:hAnsi="Arial" w:cs="Arial"/>
          <w:bCs/>
          <w:sz w:val="18"/>
          <w:szCs w:val="18"/>
        </w:rPr>
      </w:pPr>
      <w:r>
        <w:rPr>
          <w:rFonts w:ascii="Arial" w:hAnsi="Arial" w:cs="Arial"/>
          <w:bCs/>
          <w:sz w:val="18"/>
          <w:szCs w:val="18"/>
        </w:rPr>
        <w:t>1.1.3.</w:t>
      </w:r>
      <w:r w:rsidRPr="003E193A">
        <w:rPr>
          <w:rFonts w:ascii="Arial" w:hAnsi="Arial" w:cs="Arial"/>
          <w:bCs/>
          <w:sz w:val="18"/>
          <w:szCs w:val="18"/>
        </w:rPr>
        <w:t xml:space="preserve"> Специалист мултимедия и визуализация - 1 /един/ човек с минимален опит 1 /една/ година;</w:t>
      </w:r>
    </w:p>
    <w:p w:rsidR="003E193A" w:rsidRPr="003E193A" w:rsidRDefault="003E193A" w:rsidP="003E193A">
      <w:pPr>
        <w:tabs>
          <w:tab w:val="left" w:pos="0"/>
        </w:tabs>
        <w:spacing w:before="120" w:after="120"/>
        <w:ind w:right="1"/>
        <w:jc w:val="both"/>
        <w:rPr>
          <w:rFonts w:ascii="Arial" w:hAnsi="Arial" w:cs="Arial"/>
          <w:bCs/>
          <w:sz w:val="18"/>
          <w:szCs w:val="18"/>
        </w:rPr>
      </w:pPr>
      <w:r>
        <w:rPr>
          <w:rFonts w:ascii="Arial" w:hAnsi="Arial" w:cs="Arial"/>
          <w:bCs/>
          <w:sz w:val="18"/>
          <w:szCs w:val="18"/>
        </w:rPr>
        <w:t>1.1.4.</w:t>
      </w:r>
      <w:r w:rsidRPr="003E193A">
        <w:rPr>
          <w:rFonts w:ascii="Arial" w:hAnsi="Arial" w:cs="Arial"/>
          <w:bCs/>
          <w:sz w:val="18"/>
          <w:szCs w:val="18"/>
        </w:rPr>
        <w:t xml:space="preserve"> Специалисти озвучаване (техническо лице и тонрежисьор) - 2 /двама/ човека с минимален опит 3 /три/ години;</w:t>
      </w:r>
    </w:p>
    <w:p w:rsidR="003E193A" w:rsidRPr="003E193A" w:rsidRDefault="003E193A" w:rsidP="003E193A">
      <w:pPr>
        <w:tabs>
          <w:tab w:val="left" w:pos="0"/>
        </w:tabs>
        <w:spacing w:before="120" w:after="120"/>
        <w:ind w:right="1"/>
        <w:jc w:val="both"/>
        <w:rPr>
          <w:rFonts w:ascii="Arial" w:hAnsi="Arial" w:cs="Arial"/>
          <w:bCs/>
          <w:sz w:val="18"/>
          <w:szCs w:val="18"/>
        </w:rPr>
      </w:pPr>
      <w:r>
        <w:rPr>
          <w:rFonts w:ascii="Arial" w:hAnsi="Arial" w:cs="Arial"/>
          <w:bCs/>
          <w:sz w:val="18"/>
          <w:szCs w:val="18"/>
        </w:rPr>
        <w:t>1.1.5.</w:t>
      </w:r>
      <w:r w:rsidRPr="003E193A">
        <w:rPr>
          <w:rFonts w:ascii="Arial" w:hAnsi="Arial" w:cs="Arial"/>
          <w:bCs/>
          <w:sz w:val="18"/>
          <w:szCs w:val="18"/>
        </w:rPr>
        <w:t xml:space="preserve"> Специалист високо и ниско напрежение-1 /един/ човек с минимален опит 5 години;</w:t>
      </w:r>
    </w:p>
    <w:p w:rsidR="003E193A" w:rsidRPr="003E193A" w:rsidRDefault="003E193A" w:rsidP="003E193A">
      <w:pPr>
        <w:tabs>
          <w:tab w:val="left" w:pos="0"/>
        </w:tabs>
        <w:spacing w:before="120" w:after="120"/>
        <w:ind w:right="1"/>
        <w:jc w:val="both"/>
        <w:rPr>
          <w:rFonts w:ascii="Arial" w:hAnsi="Arial" w:cs="Arial"/>
          <w:bCs/>
          <w:sz w:val="18"/>
          <w:szCs w:val="18"/>
        </w:rPr>
      </w:pPr>
      <w:r>
        <w:rPr>
          <w:rFonts w:ascii="Arial" w:hAnsi="Arial" w:cs="Arial"/>
          <w:bCs/>
          <w:sz w:val="18"/>
          <w:szCs w:val="18"/>
        </w:rPr>
        <w:t>1.1.6.</w:t>
      </w:r>
      <w:r w:rsidRPr="003E193A">
        <w:rPr>
          <w:rFonts w:ascii="Arial" w:hAnsi="Arial" w:cs="Arial"/>
          <w:bCs/>
          <w:sz w:val="18"/>
          <w:szCs w:val="18"/>
        </w:rPr>
        <w:t>Технически лица - изграждане и ситуиране на съпътстващ инвентар - 2 /двама/ човека с минимален опит 1 /една/ година;</w:t>
      </w:r>
    </w:p>
    <w:p w:rsidR="003E193A" w:rsidRPr="003E193A" w:rsidRDefault="003E193A" w:rsidP="003E193A">
      <w:pPr>
        <w:tabs>
          <w:tab w:val="left" w:pos="0"/>
        </w:tabs>
        <w:spacing w:before="120" w:after="120"/>
        <w:ind w:right="1"/>
        <w:jc w:val="both"/>
        <w:rPr>
          <w:rFonts w:ascii="Arial" w:hAnsi="Arial" w:cs="Arial"/>
          <w:bCs/>
          <w:sz w:val="18"/>
          <w:szCs w:val="18"/>
        </w:rPr>
      </w:pPr>
      <w:r>
        <w:rPr>
          <w:rFonts w:ascii="Arial" w:hAnsi="Arial" w:cs="Arial"/>
          <w:bCs/>
          <w:sz w:val="18"/>
          <w:szCs w:val="18"/>
        </w:rPr>
        <w:t>1.1.7.</w:t>
      </w:r>
      <w:r w:rsidRPr="003E193A">
        <w:rPr>
          <w:rFonts w:ascii="Arial" w:hAnsi="Arial" w:cs="Arial"/>
          <w:bCs/>
          <w:sz w:val="18"/>
          <w:szCs w:val="18"/>
        </w:rPr>
        <w:t xml:space="preserve"> Специалисти декори – 2 /двама/ човека с 1 /една/ година минимален опит;</w:t>
      </w:r>
    </w:p>
    <w:p w:rsidR="003E193A" w:rsidRPr="003E193A" w:rsidRDefault="003E193A" w:rsidP="003E193A">
      <w:pPr>
        <w:tabs>
          <w:tab w:val="left" w:pos="0"/>
        </w:tabs>
        <w:spacing w:before="120" w:after="120"/>
        <w:ind w:right="1"/>
        <w:jc w:val="both"/>
        <w:rPr>
          <w:rFonts w:ascii="Arial" w:hAnsi="Arial" w:cs="Arial"/>
          <w:bCs/>
          <w:sz w:val="18"/>
          <w:szCs w:val="18"/>
        </w:rPr>
      </w:pPr>
      <w:r>
        <w:rPr>
          <w:rFonts w:ascii="Arial" w:hAnsi="Arial" w:cs="Arial"/>
          <w:bCs/>
          <w:sz w:val="18"/>
          <w:szCs w:val="18"/>
        </w:rPr>
        <w:t xml:space="preserve">1.1.8. </w:t>
      </w:r>
      <w:r w:rsidRPr="003E193A">
        <w:rPr>
          <w:rFonts w:ascii="Arial" w:hAnsi="Arial" w:cs="Arial"/>
          <w:bCs/>
          <w:sz w:val="18"/>
          <w:szCs w:val="18"/>
        </w:rPr>
        <w:t>2 /двама/ начинаещи работника, без професионален опит.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lastRenderedPageBreak/>
        <w:t>1.2. Да предостави под наем за мероприятията следната техника и оборудване:</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1.2.1. Сцена с размер до 8х4 метра;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1.2..2 Сценично осветление до 25 /двадесет и пет/ устройства;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 xml:space="preserve">1.2.3. Озвучителна техника до 20 /двадесет/ </w:t>
      </w:r>
      <w:proofErr w:type="spellStart"/>
      <w:r w:rsidRPr="003E193A">
        <w:rPr>
          <w:rFonts w:ascii="Arial" w:hAnsi="Arial" w:cs="Arial"/>
          <w:bCs/>
          <w:sz w:val="18"/>
          <w:szCs w:val="18"/>
        </w:rPr>
        <w:t>kw</w:t>
      </w:r>
      <w:proofErr w:type="spellEnd"/>
      <w:r w:rsidRPr="003E193A">
        <w:rPr>
          <w:rFonts w:ascii="Arial" w:hAnsi="Arial" w:cs="Arial"/>
          <w:bCs/>
          <w:sz w:val="18"/>
          <w:szCs w:val="18"/>
        </w:rPr>
        <w:t xml:space="preserve"> пикова мощност;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 xml:space="preserve">1.2.4. Осигуряване на захранване до 50 /петдесет/ </w:t>
      </w:r>
      <w:proofErr w:type="spellStart"/>
      <w:r w:rsidRPr="003E193A">
        <w:rPr>
          <w:rFonts w:ascii="Arial" w:hAnsi="Arial" w:cs="Arial"/>
          <w:bCs/>
          <w:sz w:val="18"/>
          <w:szCs w:val="18"/>
        </w:rPr>
        <w:t>kw</w:t>
      </w:r>
      <w:proofErr w:type="spellEnd"/>
      <w:r w:rsidRPr="003E193A">
        <w:rPr>
          <w:rFonts w:ascii="Arial" w:hAnsi="Arial" w:cs="Arial"/>
          <w:bCs/>
          <w:sz w:val="18"/>
          <w:szCs w:val="18"/>
        </w:rPr>
        <w:t xml:space="preserve"> пикова мощност;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1.2.5. Шатри (бели) всяка с площ до 9 м2 /девет квадратни метра/, с възможност за скачване - до 8 бр./осем броя/;</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1.2.6. Осигуряване на материали и консумативи до 10% /десет процента/ от общия бюджет на събитие- които могат да бъдат хартия, бои, глина, четки за рисуване и пр.;</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1.2.7. Декоративни ограждения за обособяване на територия за провеждане на събития до 150 м. /сто и петдесет метра/;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1.2.8. Монтаж и демонтаж на допълнителни съоръжения предоставени от възложителя и/или партньори на възложителя. (декорация, олекотени конструкции за брандинг, модули за декоративно осветление и др.);</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1.2.9. Извършване на пълна логистика – транспорт;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1.2.10. Осигуряване на автобус за целите на проекта;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 xml:space="preserve">1.2.11. Допълнителен инвентар - маси, столове, преносими </w:t>
      </w:r>
      <w:proofErr w:type="spellStart"/>
      <w:r w:rsidRPr="003E193A">
        <w:rPr>
          <w:rFonts w:ascii="Arial" w:hAnsi="Arial" w:cs="Arial"/>
          <w:bCs/>
          <w:sz w:val="18"/>
          <w:szCs w:val="18"/>
        </w:rPr>
        <w:t>кейсове</w:t>
      </w:r>
      <w:proofErr w:type="spellEnd"/>
      <w:r w:rsidRPr="003E193A">
        <w:rPr>
          <w:rFonts w:ascii="Arial" w:hAnsi="Arial" w:cs="Arial"/>
          <w:bCs/>
          <w:sz w:val="18"/>
          <w:szCs w:val="18"/>
        </w:rPr>
        <w:t xml:space="preserve"> за съхранение на материали, пълен набор от </w:t>
      </w:r>
      <w:proofErr w:type="spellStart"/>
      <w:r w:rsidRPr="003E193A">
        <w:rPr>
          <w:rFonts w:ascii="Arial" w:hAnsi="Arial" w:cs="Arial"/>
          <w:bCs/>
          <w:sz w:val="18"/>
          <w:szCs w:val="18"/>
        </w:rPr>
        <w:t>нисковолтови</w:t>
      </w:r>
      <w:proofErr w:type="spellEnd"/>
      <w:r w:rsidRPr="003E193A">
        <w:rPr>
          <w:rFonts w:ascii="Arial" w:hAnsi="Arial" w:cs="Arial"/>
          <w:bCs/>
          <w:sz w:val="18"/>
          <w:szCs w:val="18"/>
        </w:rPr>
        <w:t xml:space="preserve"> единици (разклонители, кабели за захранване </w:t>
      </w:r>
      <w:proofErr w:type="spellStart"/>
      <w:r w:rsidRPr="003E193A">
        <w:rPr>
          <w:rFonts w:ascii="Arial" w:hAnsi="Arial" w:cs="Arial"/>
          <w:bCs/>
          <w:sz w:val="18"/>
          <w:szCs w:val="18"/>
        </w:rPr>
        <w:t>идр</w:t>
      </w:r>
      <w:proofErr w:type="spellEnd"/>
      <w:r w:rsidRPr="003E193A">
        <w:rPr>
          <w:rFonts w:ascii="Arial" w:hAnsi="Arial" w:cs="Arial"/>
          <w:bCs/>
          <w:sz w:val="18"/>
          <w:szCs w:val="18"/>
        </w:rPr>
        <w:t>.).</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 xml:space="preserve">Времево събитията ще се реализират в периода от 2.07.2022 до 01.11.2022 г. </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 „Мобилна творческа мрежа“ Етап 2 - местно и регионално ниво. Комплексът от събития ще се реализира в 4 /четири/ локации от различни области на България - Асеновград, Батак, Копривщица, Нова Загора. Всяко събитие ще е с продължителност 2 /два/ дни във всяко населено място и ще включва комплекс от активности, а именно: Творчески работилници; Образователно кино „на открито“;  Концерти; Изложби; Танцово изкуство; Театър; Зелени работилници и работа с лица с увреждания, хора в неравностойно положение и уязвими групи</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За провеждането на Мобилна творческа мрежа“ Етап 2 - местно и регионално ниво е необходимо изпълнителя на дейността да: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2.1. Осигури екип от 15 /</w:t>
      </w:r>
      <w:proofErr w:type="spellStart"/>
      <w:r w:rsidRPr="003E193A">
        <w:rPr>
          <w:rFonts w:ascii="Arial" w:hAnsi="Arial" w:cs="Arial"/>
          <w:bCs/>
          <w:sz w:val="18"/>
          <w:szCs w:val="18"/>
        </w:rPr>
        <w:t>петнадасет</w:t>
      </w:r>
      <w:proofErr w:type="spellEnd"/>
      <w:r w:rsidRPr="003E193A">
        <w:rPr>
          <w:rFonts w:ascii="Arial" w:hAnsi="Arial" w:cs="Arial"/>
          <w:bCs/>
          <w:sz w:val="18"/>
          <w:szCs w:val="18"/>
        </w:rPr>
        <w:t xml:space="preserve">/ външни специалисти /технически, ръководен, отговорен и съпътстваш персонал / с експертни и спомагателни функции, които да бъдат ангажирани за целите на реализацията на предвидените в проекта събития, инициативи и мероприятия, а именно:  </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2. 1.1.</w:t>
      </w:r>
      <w:r w:rsidRPr="003E193A">
        <w:rPr>
          <w:rFonts w:ascii="Arial" w:hAnsi="Arial" w:cs="Arial"/>
          <w:bCs/>
          <w:sz w:val="18"/>
          <w:szCs w:val="18"/>
        </w:rPr>
        <w:tab/>
        <w:t xml:space="preserve"> Специалисти изграждане на сцена и съпътстващи съоръжения - 3 /трима/ човека с минимален опит 2 /две/ години;</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2.1.2.</w:t>
      </w:r>
      <w:r w:rsidRPr="003E193A">
        <w:rPr>
          <w:rFonts w:ascii="Arial" w:hAnsi="Arial" w:cs="Arial"/>
          <w:bCs/>
          <w:sz w:val="18"/>
          <w:szCs w:val="18"/>
        </w:rPr>
        <w:tab/>
        <w:t xml:space="preserve"> Специалисти осветление и сценография - 2 /двама/ човека с минимален опит 1 /една/ година;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2.1.3.</w:t>
      </w:r>
      <w:r w:rsidRPr="003E193A">
        <w:rPr>
          <w:rFonts w:ascii="Arial" w:hAnsi="Arial" w:cs="Arial"/>
          <w:bCs/>
          <w:sz w:val="18"/>
          <w:szCs w:val="18"/>
        </w:rPr>
        <w:tab/>
        <w:t xml:space="preserve"> Специалист мултимедия и визуализация - 1 /един/ човек с минимален опит 1 /една/ година;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lastRenderedPageBreak/>
        <w:t>2.1.4.</w:t>
      </w:r>
      <w:r w:rsidRPr="003E193A">
        <w:rPr>
          <w:rFonts w:ascii="Arial" w:hAnsi="Arial" w:cs="Arial"/>
          <w:bCs/>
          <w:sz w:val="18"/>
          <w:szCs w:val="18"/>
        </w:rPr>
        <w:tab/>
        <w:t xml:space="preserve"> Специалисти озвучаване (техническо лице и тонрежисьор) - 2 /двама/ човека с минимален опит 3 /три/ години;</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2.1.5.</w:t>
      </w:r>
      <w:r w:rsidRPr="003E193A">
        <w:rPr>
          <w:rFonts w:ascii="Arial" w:hAnsi="Arial" w:cs="Arial"/>
          <w:bCs/>
          <w:sz w:val="18"/>
          <w:szCs w:val="18"/>
        </w:rPr>
        <w:tab/>
        <w:t xml:space="preserve"> Специалист високо и ниско напрежение-1 /един/ човек с минимален опит 5 години;</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2.1.6.</w:t>
      </w:r>
      <w:r w:rsidRPr="003E193A">
        <w:rPr>
          <w:rFonts w:ascii="Arial" w:hAnsi="Arial" w:cs="Arial"/>
          <w:bCs/>
          <w:sz w:val="18"/>
          <w:szCs w:val="18"/>
        </w:rPr>
        <w:tab/>
        <w:t xml:space="preserve"> Технически лица - изграждане и ситуиране на съпътстващ инвентар - 2 /двама/ човека с минимален опит 1 /една/ година;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2.1.7.</w:t>
      </w:r>
      <w:r w:rsidRPr="003E193A">
        <w:rPr>
          <w:rFonts w:ascii="Arial" w:hAnsi="Arial" w:cs="Arial"/>
          <w:bCs/>
          <w:sz w:val="18"/>
          <w:szCs w:val="18"/>
        </w:rPr>
        <w:tab/>
        <w:t xml:space="preserve"> Специалисти декори – 2 /двама/ човека с 1 /една/ година минимален опит;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2.1.8.</w:t>
      </w:r>
      <w:r w:rsidRPr="003E193A">
        <w:rPr>
          <w:rFonts w:ascii="Arial" w:hAnsi="Arial" w:cs="Arial"/>
          <w:bCs/>
          <w:sz w:val="18"/>
          <w:szCs w:val="18"/>
        </w:rPr>
        <w:tab/>
        <w:t xml:space="preserve"> 2 /двама/ начинаещи работника, без професионален опит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Забележка: Допустимо е замяна на член от екипа от външни специалисти по време на изпълнение на договора, но само с експерт с релевантен опит.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2.2. Да предостави под наем за мероприятията следната техника и оборудване:</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2.2.1. Сцена с размер до 8х4 метра;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2.2..2 Сценично осветление до 25 /двадесет и пет/ устройства;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 xml:space="preserve">2.2.3. Озвучителна техника до 20  /двадесет/ </w:t>
      </w:r>
      <w:proofErr w:type="spellStart"/>
      <w:r w:rsidRPr="003E193A">
        <w:rPr>
          <w:rFonts w:ascii="Arial" w:hAnsi="Arial" w:cs="Arial"/>
          <w:bCs/>
          <w:sz w:val="18"/>
          <w:szCs w:val="18"/>
        </w:rPr>
        <w:t>kw</w:t>
      </w:r>
      <w:proofErr w:type="spellEnd"/>
      <w:r w:rsidRPr="003E193A">
        <w:rPr>
          <w:rFonts w:ascii="Arial" w:hAnsi="Arial" w:cs="Arial"/>
          <w:bCs/>
          <w:sz w:val="18"/>
          <w:szCs w:val="18"/>
        </w:rPr>
        <w:t xml:space="preserve"> пикова мощност;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 xml:space="preserve">2.2.4. Осигуряване на захранване до 50 /петдесет/ </w:t>
      </w:r>
      <w:proofErr w:type="spellStart"/>
      <w:r w:rsidRPr="003E193A">
        <w:rPr>
          <w:rFonts w:ascii="Arial" w:hAnsi="Arial" w:cs="Arial"/>
          <w:bCs/>
          <w:sz w:val="18"/>
          <w:szCs w:val="18"/>
        </w:rPr>
        <w:t>kw</w:t>
      </w:r>
      <w:proofErr w:type="spellEnd"/>
      <w:r w:rsidRPr="003E193A">
        <w:rPr>
          <w:rFonts w:ascii="Arial" w:hAnsi="Arial" w:cs="Arial"/>
          <w:bCs/>
          <w:sz w:val="18"/>
          <w:szCs w:val="18"/>
        </w:rPr>
        <w:t xml:space="preserve"> пикова мощност;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2.2.5. Шатри (бели) всяка с площ до 9 м2 /девет квадратни метра/, с възможност за скачване - до 8 бр. /осем броя/;</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2.2.6. Осигуряване на материали и консумативи до 10% /десет процента/ от общия бюджет на събитие- които могат да бъдат хартия, бои, глина, четки за рисуване и пр.;</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2.2.7. Декоративни ограждения за обособяване на територия за провеждане на събития до 150 м./сто и петдесет метра/;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2.2.8. Монтаж и демонтаж на допълнителни съоръжения предоставени от възложителя и/или партньори на възложителя. (декорация, олекотени конструкции за брандинг, модули за декоративно осветление и др.);</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2.2.9. Извършване на пълна логистика – транспорт;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2.2.10. Осигуряване на автобус за целите на проекта;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 xml:space="preserve">2.2.11. Допълнителен инвентар - маси, столове, преносими </w:t>
      </w:r>
      <w:proofErr w:type="spellStart"/>
      <w:r w:rsidRPr="003E193A">
        <w:rPr>
          <w:rFonts w:ascii="Arial" w:hAnsi="Arial" w:cs="Arial"/>
          <w:bCs/>
          <w:sz w:val="18"/>
          <w:szCs w:val="18"/>
        </w:rPr>
        <w:t>кейсове</w:t>
      </w:r>
      <w:proofErr w:type="spellEnd"/>
      <w:r w:rsidRPr="003E193A">
        <w:rPr>
          <w:rFonts w:ascii="Arial" w:hAnsi="Arial" w:cs="Arial"/>
          <w:bCs/>
          <w:sz w:val="18"/>
          <w:szCs w:val="18"/>
        </w:rPr>
        <w:t xml:space="preserve"> за съхранение на материали, пълен набор от </w:t>
      </w:r>
      <w:proofErr w:type="spellStart"/>
      <w:r w:rsidRPr="003E193A">
        <w:rPr>
          <w:rFonts w:ascii="Arial" w:hAnsi="Arial" w:cs="Arial"/>
          <w:bCs/>
          <w:sz w:val="18"/>
          <w:szCs w:val="18"/>
        </w:rPr>
        <w:t>нисковолтови</w:t>
      </w:r>
      <w:proofErr w:type="spellEnd"/>
      <w:r w:rsidRPr="003E193A">
        <w:rPr>
          <w:rFonts w:ascii="Arial" w:hAnsi="Arial" w:cs="Arial"/>
          <w:bCs/>
          <w:sz w:val="18"/>
          <w:szCs w:val="18"/>
        </w:rPr>
        <w:t xml:space="preserve"> единици (разклонители, кабели за захранване и др.);</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Времево събитията ще се реализират в периода от 02.11.2022 год. до 01.03.2023 год.</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3. „Мобилен творчески базар“ , който ще се проведе в 4 /четири/ локации в гр. Пловдив, извън градския център: кв. „</w:t>
      </w:r>
      <w:proofErr w:type="spellStart"/>
      <w:r w:rsidRPr="003E193A">
        <w:rPr>
          <w:rFonts w:ascii="Arial" w:hAnsi="Arial" w:cs="Arial"/>
          <w:bCs/>
          <w:sz w:val="18"/>
          <w:szCs w:val="18"/>
        </w:rPr>
        <w:t>Коматево</w:t>
      </w:r>
      <w:proofErr w:type="spellEnd"/>
      <w:r w:rsidRPr="003E193A">
        <w:rPr>
          <w:rFonts w:ascii="Arial" w:hAnsi="Arial" w:cs="Arial"/>
          <w:bCs/>
          <w:sz w:val="18"/>
          <w:szCs w:val="18"/>
        </w:rPr>
        <w:t>“, район „Западен“, район „Тракия“ и кв. „</w:t>
      </w:r>
      <w:proofErr w:type="spellStart"/>
      <w:r w:rsidRPr="003E193A">
        <w:rPr>
          <w:rFonts w:ascii="Arial" w:hAnsi="Arial" w:cs="Arial"/>
          <w:bCs/>
          <w:sz w:val="18"/>
          <w:szCs w:val="18"/>
        </w:rPr>
        <w:t>Столипиново</w:t>
      </w:r>
      <w:proofErr w:type="spellEnd"/>
      <w:r w:rsidRPr="003E193A">
        <w:rPr>
          <w:rFonts w:ascii="Arial" w:hAnsi="Arial" w:cs="Arial"/>
          <w:bCs/>
          <w:sz w:val="18"/>
          <w:szCs w:val="18"/>
        </w:rPr>
        <w:t>“ и в 4 /четири/ локации от различни области на България - Асеновград, Батак, Копривщица, Нова Загора. Общо базарите ще бъдат 8 /осем/, като всеки от тях ще се провежда в рамките на 1 /един/ ден.</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lastRenderedPageBreak/>
        <w:t>За организирането и провеждането на базарите, изпълнителят трябва да предостави под наем следното оборудване и техника: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 xml:space="preserve">3.1.Осигуряване на захранване до 20 /двадесет/ </w:t>
      </w:r>
      <w:proofErr w:type="spellStart"/>
      <w:r w:rsidRPr="003E193A">
        <w:rPr>
          <w:rFonts w:ascii="Arial" w:hAnsi="Arial" w:cs="Arial"/>
          <w:bCs/>
          <w:sz w:val="18"/>
          <w:szCs w:val="18"/>
        </w:rPr>
        <w:t>kw</w:t>
      </w:r>
      <w:proofErr w:type="spellEnd"/>
      <w:r w:rsidRPr="003E193A">
        <w:rPr>
          <w:rFonts w:ascii="Arial" w:hAnsi="Arial" w:cs="Arial"/>
          <w:bCs/>
          <w:sz w:val="18"/>
          <w:szCs w:val="18"/>
        </w:rPr>
        <w:t xml:space="preserve"> пикова мощност;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3.2.Мобилен щанд (дървен) всеки с площ  до 6 м2 /шест квадратни метра/- до 16 бр. /шестнадесет броя/;</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3.3.Декоративни ограждения за обособяване на територия за провеждане на събития до 150 м./сто и петдесет метра/;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3.4. Монтаж и демонтаж на допълнителни съоръжения предоставени от възложителя и/или партньори на възложителя. (декорация, олекотени конструкции за брандинг, модули за декоративно осветление и др.);</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3.5.Извършване на пълна логистика – транспорт;</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3.6.Осигуряване на автобус за целите на проекта;</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 xml:space="preserve">3.7. Допълнителен инвентар - маси, столове, преносими </w:t>
      </w:r>
      <w:proofErr w:type="spellStart"/>
      <w:r w:rsidRPr="003E193A">
        <w:rPr>
          <w:rFonts w:ascii="Arial" w:hAnsi="Arial" w:cs="Arial"/>
          <w:bCs/>
          <w:sz w:val="18"/>
          <w:szCs w:val="18"/>
        </w:rPr>
        <w:t>кейсове</w:t>
      </w:r>
      <w:proofErr w:type="spellEnd"/>
      <w:r w:rsidRPr="003E193A">
        <w:rPr>
          <w:rFonts w:ascii="Arial" w:hAnsi="Arial" w:cs="Arial"/>
          <w:bCs/>
          <w:sz w:val="18"/>
          <w:szCs w:val="18"/>
        </w:rPr>
        <w:t xml:space="preserve"> за съхранение на материали, пълен набор от </w:t>
      </w:r>
      <w:proofErr w:type="spellStart"/>
      <w:r w:rsidRPr="003E193A">
        <w:rPr>
          <w:rFonts w:ascii="Arial" w:hAnsi="Arial" w:cs="Arial"/>
          <w:bCs/>
          <w:sz w:val="18"/>
          <w:szCs w:val="18"/>
        </w:rPr>
        <w:t>нисковолтови</w:t>
      </w:r>
      <w:proofErr w:type="spellEnd"/>
      <w:r w:rsidRPr="003E193A">
        <w:rPr>
          <w:rFonts w:ascii="Arial" w:hAnsi="Arial" w:cs="Arial"/>
          <w:bCs/>
          <w:sz w:val="18"/>
          <w:szCs w:val="18"/>
        </w:rPr>
        <w:t xml:space="preserve"> единици (разклонители, кабели за захранване и др.);</w:t>
      </w:r>
    </w:p>
    <w:p w:rsidR="003E193A" w:rsidRPr="003E193A" w:rsidRDefault="003E193A" w:rsidP="003E193A">
      <w:pPr>
        <w:tabs>
          <w:tab w:val="left" w:pos="0"/>
        </w:tabs>
        <w:spacing w:before="120" w:after="120"/>
        <w:ind w:right="1"/>
        <w:jc w:val="both"/>
        <w:rPr>
          <w:rFonts w:ascii="Arial" w:hAnsi="Arial" w:cs="Arial"/>
          <w:bCs/>
          <w:sz w:val="18"/>
          <w:szCs w:val="18"/>
        </w:rPr>
      </w:pPr>
      <w:r w:rsidRPr="003E193A">
        <w:rPr>
          <w:rFonts w:ascii="Arial" w:hAnsi="Arial" w:cs="Arial"/>
          <w:bCs/>
          <w:sz w:val="18"/>
          <w:szCs w:val="18"/>
        </w:rPr>
        <w:t>Времево събитията в 4 /четирите/ локации в гр. Пловдив ще се реализират в периода от 02.03.2023 до 01.07.2023 год., а в 4 /четирите/ локации от различни области на България - Асеновград, Батак, Копривщица, Нова Загора в периода от 02.07.2023 до 01.11.2023 год.</w:t>
      </w:r>
    </w:p>
    <w:p w:rsidR="00256641" w:rsidRPr="009314C6" w:rsidRDefault="00256641" w:rsidP="00256641">
      <w:pPr>
        <w:tabs>
          <w:tab w:val="left" w:pos="0"/>
          <w:tab w:val="left" w:pos="709"/>
          <w:tab w:val="left" w:pos="993"/>
        </w:tabs>
        <w:spacing w:before="120" w:after="120"/>
        <w:ind w:left="709" w:right="1" w:hanging="709"/>
        <w:jc w:val="both"/>
        <w:rPr>
          <w:rFonts w:ascii="Arial" w:hAnsi="Arial" w:cs="Arial"/>
          <w:b/>
          <w:bCs/>
          <w:sz w:val="18"/>
          <w:szCs w:val="18"/>
        </w:rPr>
      </w:pPr>
      <w:r w:rsidRPr="009314C6">
        <w:rPr>
          <w:rFonts w:ascii="Arial" w:hAnsi="Arial" w:cs="Arial"/>
          <w:b/>
          <w:bCs/>
          <w:sz w:val="18"/>
          <w:szCs w:val="18"/>
        </w:rPr>
        <w:t xml:space="preserve">II. Други изисквания: </w:t>
      </w:r>
    </w:p>
    <w:p w:rsidR="003E193A" w:rsidRDefault="003E193A" w:rsidP="00E41DAF">
      <w:pPr>
        <w:numPr>
          <w:ilvl w:val="0"/>
          <w:numId w:val="2"/>
        </w:numPr>
        <w:tabs>
          <w:tab w:val="left" w:pos="0"/>
          <w:tab w:val="left" w:pos="709"/>
        </w:tabs>
        <w:spacing w:before="120" w:after="120"/>
        <w:ind w:left="0" w:right="1" w:firstLine="0"/>
        <w:jc w:val="both"/>
        <w:rPr>
          <w:rFonts w:ascii="Arial" w:hAnsi="Arial" w:cs="Arial"/>
          <w:bCs/>
          <w:sz w:val="18"/>
          <w:szCs w:val="18"/>
        </w:rPr>
      </w:pPr>
      <w:r w:rsidRPr="003E193A">
        <w:rPr>
          <w:rFonts w:ascii="Arial" w:hAnsi="Arial" w:cs="Arial"/>
          <w:bCs/>
          <w:sz w:val="18"/>
          <w:szCs w:val="18"/>
        </w:rPr>
        <w:t>Допустимо е замяна на член от екипа от външни специалисти по време на изпълнение на договора, но само с експерт с релевантен опит.</w:t>
      </w:r>
    </w:p>
    <w:p w:rsidR="00E41DAF" w:rsidRDefault="00E41DAF" w:rsidP="00E41DAF">
      <w:pPr>
        <w:numPr>
          <w:ilvl w:val="0"/>
          <w:numId w:val="2"/>
        </w:numPr>
        <w:tabs>
          <w:tab w:val="left" w:pos="0"/>
          <w:tab w:val="left" w:pos="709"/>
        </w:tabs>
        <w:spacing w:before="120" w:after="120"/>
        <w:ind w:left="0" w:right="1" w:firstLine="0"/>
        <w:jc w:val="both"/>
        <w:rPr>
          <w:rFonts w:ascii="Arial" w:hAnsi="Arial" w:cs="Arial"/>
          <w:bCs/>
          <w:sz w:val="18"/>
          <w:szCs w:val="18"/>
        </w:rPr>
      </w:pPr>
      <w:r w:rsidRPr="00E41DAF">
        <w:rPr>
          <w:rFonts w:ascii="Arial" w:hAnsi="Arial" w:cs="Arial"/>
          <w:bCs/>
          <w:sz w:val="18"/>
          <w:szCs w:val="18"/>
        </w:rPr>
        <w:t>Изисквания за визуализация и публичност - Върху наетото оборудване и техника при провеждане на мероприятията, трябва да бъдат поставени на видно място името и логото на финансиращия орган, както и всички форми за идентификация, съгласно определените изисквания на Ръководството за комуникация и дизайн по Финансов механизъм на ЕИО 2014-2021, Анекс 3, Регламента за изпълнение на Финансовия механизъм, при спазване на специфичните изисквания на Договор BGCULTURE-2.001-0048-C01“Мобилна творческа мрежа за култура и изкуство“  осъществяван по програма РА14„Културно предприемачество, наследство и сътрудничество“, финансирана по ФИНАНСОВ МЕХАНИЗЪМ НА ЕВРОПЕЙСКОТО ИКОНОМИЧЕСКО ПРОСТРАНСТВО 2014-2021.</w:t>
      </w:r>
    </w:p>
    <w:p w:rsidR="00256641" w:rsidRPr="00256641" w:rsidRDefault="00256641" w:rsidP="00E41DAF">
      <w:pPr>
        <w:numPr>
          <w:ilvl w:val="0"/>
          <w:numId w:val="2"/>
        </w:numPr>
        <w:tabs>
          <w:tab w:val="left" w:pos="0"/>
          <w:tab w:val="left" w:pos="709"/>
        </w:tabs>
        <w:spacing w:before="120" w:after="120"/>
        <w:ind w:left="0" w:right="1" w:firstLine="0"/>
        <w:jc w:val="both"/>
        <w:rPr>
          <w:rFonts w:ascii="Arial" w:hAnsi="Arial" w:cs="Arial"/>
          <w:bCs/>
          <w:sz w:val="18"/>
          <w:szCs w:val="18"/>
        </w:rPr>
      </w:pPr>
      <w:r w:rsidRPr="009314C6">
        <w:rPr>
          <w:rFonts w:ascii="Arial" w:eastAsia="Calibri" w:hAnsi="Arial" w:cs="Arial"/>
          <w:sz w:val="18"/>
          <w:szCs w:val="18"/>
          <w:lang w:eastAsia="x-none"/>
        </w:rPr>
        <w:t>Дейностите да са изпълнени съобразно изискванията на бенефициента.</w:t>
      </w:r>
    </w:p>
    <w:p w:rsidR="00256641" w:rsidRDefault="00256641" w:rsidP="00E41DAF">
      <w:pPr>
        <w:tabs>
          <w:tab w:val="left" w:pos="709"/>
        </w:tabs>
        <w:jc w:val="both"/>
        <w:rPr>
          <w:rFonts w:ascii="Arial" w:hAnsi="Arial" w:cs="Arial"/>
          <w:b/>
          <w:sz w:val="18"/>
          <w:szCs w:val="18"/>
        </w:rPr>
      </w:pPr>
      <w:r w:rsidRPr="009314C6">
        <w:rPr>
          <w:rFonts w:ascii="Arial" w:hAnsi="Arial" w:cs="Arial"/>
          <w:b/>
          <w:bCs/>
          <w:sz w:val="18"/>
          <w:szCs w:val="18"/>
          <w:lang w:val="en-US"/>
        </w:rPr>
        <w:t xml:space="preserve">III. </w:t>
      </w:r>
      <w:r w:rsidRPr="009314C6">
        <w:rPr>
          <w:rFonts w:ascii="Arial" w:hAnsi="Arial" w:cs="Arial"/>
          <w:b/>
          <w:bCs/>
          <w:sz w:val="18"/>
          <w:szCs w:val="18"/>
        </w:rPr>
        <w:t xml:space="preserve"> </w:t>
      </w:r>
      <w:r w:rsidRPr="009314C6">
        <w:rPr>
          <w:rFonts w:ascii="Arial" w:hAnsi="Arial" w:cs="Arial"/>
          <w:b/>
          <w:sz w:val="18"/>
          <w:szCs w:val="18"/>
        </w:rPr>
        <w:t xml:space="preserve">Специфични изисквания </w:t>
      </w:r>
      <w:r w:rsidR="003E193A">
        <w:rPr>
          <w:rFonts w:ascii="Arial" w:hAnsi="Arial" w:cs="Arial"/>
          <w:b/>
          <w:sz w:val="18"/>
          <w:szCs w:val="18"/>
        </w:rPr>
        <w:t>за определяне на предмета на процедурата</w:t>
      </w:r>
    </w:p>
    <w:p w:rsidR="003E193A" w:rsidRDefault="003E193A" w:rsidP="00E41DAF">
      <w:pPr>
        <w:pStyle w:val="a3"/>
        <w:numPr>
          <w:ilvl w:val="0"/>
          <w:numId w:val="2"/>
        </w:numPr>
        <w:tabs>
          <w:tab w:val="left" w:pos="709"/>
        </w:tabs>
        <w:ind w:left="0" w:firstLine="0"/>
        <w:jc w:val="both"/>
        <w:rPr>
          <w:rFonts w:ascii="Arial" w:hAnsi="Arial" w:cs="Arial"/>
          <w:sz w:val="18"/>
          <w:szCs w:val="18"/>
        </w:rPr>
      </w:pPr>
      <w:r w:rsidRPr="00E41DAF">
        <w:rPr>
          <w:rFonts w:ascii="Arial" w:hAnsi="Arial" w:cs="Arial"/>
          <w:sz w:val="18"/>
          <w:szCs w:val="18"/>
        </w:rPr>
        <w:t>В условията на процедурата са обявени максималните параметри, с които изпълнителя следва да се ангажира. Уточнението на конкретните параметри ще бъде съобразено с изискванията на общинската администрация, на чиято територия ще се провежда съответното мероприятие, непосредствено преди провеждането му, т.е. допълнително ще бъде уточнена площта, която се предоставя за конкретното събитие, размера на сцената, изискването за сила на звука, околната среда на място за вида на декорите и пр.</w:t>
      </w:r>
    </w:p>
    <w:p w:rsidR="00E41DAF" w:rsidRPr="00E41DAF" w:rsidRDefault="00E41DAF" w:rsidP="00E41DAF">
      <w:pPr>
        <w:pStyle w:val="a3"/>
        <w:tabs>
          <w:tab w:val="left" w:pos="709"/>
        </w:tabs>
        <w:ind w:left="0"/>
        <w:jc w:val="both"/>
        <w:rPr>
          <w:rFonts w:ascii="Arial" w:hAnsi="Arial" w:cs="Arial"/>
          <w:sz w:val="18"/>
          <w:szCs w:val="18"/>
        </w:rPr>
      </w:pPr>
    </w:p>
    <w:sectPr w:rsidR="00E41DAF" w:rsidRPr="00E41DAF" w:rsidSect="003A1D82">
      <w:headerReference w:type="default" r:id="rId7"/>
      <w:footerReference w:type="default" r:id="rId8"/>
      <w:pgSz w:w="12240" w:h="15840"/>
      <w:pgMar w:top="270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B09" w:rsidRDefault="00445B09" w:rsidP="003922D4">
      <w:pPr>
        <w:spacing w:after="0" w:line="240" w:lineRule="auto"/>
      </w:pPr>
      <w:r>
        <w:separator/>
      </w:r>
    </w:p>
  </w:endnote>
  <w:endnote w:type="continuationSeparator" w:id="0">
    <w:p w:rsidR="00445B09" w:rsidRDefault="00445B09" w:rsidP="00392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FB9" w:rsidRDefault="00F96FB9" w:rsidP="00765C54">
    <w:pPr>
      <w:pStyle w:val="a9"/>
      <w:pBdr>
        <w:bottom w:val="single" w:sz="6" w:space="1" w:color="auto"/>
      </w:pBdr>
      <w:jc w:val="center"/>
      <w:rPr>
        <w:rFonts w:ascii="Arial" w:hAnsi="Arial" w:cs="Arial"/>
        <w:iCs/>
        <w:sz w:val="18"/>
        <w:szCs w:val="18"/>
      </w:rPr>
    </w:pPr>
  </w:p>
  <w:p w:rsidR="00765C54" w:rsidRPr="0019277C" w:rsidRDefault="00765C54" w:rsidP="00765C54">
    <w:pPr>
      <w:pStyle w:val="a9"/>
      <w:jc w:val="center"/>
      <w:rPr>
        <w:rFonts w:ascii="Arial" w:hAnsi="Arial" w:cs="Arial"/>
        <w:sz w:val="18"/>
        <w:szCs w:val="18"/>
      </w:rPr>
    </w:pPr>
    <w:r w:rsidRPr="0019277C">
      <w:rPr>
        <w:rFonts w:ascii="Arial" w:hAnsi="Arial" w:cs="Arial"/>
        <w:iCs/>
        <w:sz w:val="18"/>
        <w:szCs w:val="18"/>
      </w:rPr>
      <w:t>Проект BGCULTURE-2.001-0048</w:t>
    </w:r>
    <w:r>
      <w:rPr>
        <w:rFonts w:ascii="Arial" w:hAnsi="Arial" w:cs="Arial"/>
        <w:iCs/>
        <w:sz w:val="18"/>
        <w:szCs w:val="18"/>
      </w:rPr>
      <w:t>-</w:t>
    </w:r>
    <w:r>
      <w:rPr>
        <w:rFonts w:ascii="Arial" w:hAnsi="Arial" w:cs="Arial"/>
        <w:iCs/>
        <w:sz w:val="18"/>
        <w:szCs w:val="18"/>
        <w:lang w:val="en-US"/>
      </w:rPr>
      <w:t>C01</w:t>
    </w:r>
    <w:r w:rsidRPr="0019277C">
      <w:rPr>
        <w:rFonts w:ascii="Arial" w:hAnsi="Arial" w:cs="Arial"/>
        <w:iCs/>
        <w:sz w:val="18"/>
        <w:szCs w:val="18"/>
      </w:rPr>
      <w:t xml:space="preserve"> „Мобилна творческа мрежа за култура и изкуство“ се финансира от Финансовия механизъм на ЕИП</w:t>
    </w:r>
    <w:r>
      <w:rPr>
        <w:rFonts w:ascii="Arial" w:hAnsi="Arial" w:cs="Arial"/>
        <w:iCs/>
        <w:sz w:val="18"/>
        <w:szCs w:val="18"/>
      </w:rPr>
      <w:t xml:space="preserve"> 2014-2021</w:t>
    </w:r>
    <w:r w:rsidRPr="0019277C">
      <w:rPr>
        <w:rFonts w:ascii="Arial" w:hAnsi="Arial" w:cs="Arial"/>
        <w:iCs/>
        <w:sz w:val="18"/>
        <w:szCs w:val="18"/>
      </w:rPr>
      <w:t>, Програма</w:t>
    </w:r>
    <w:r>
      <w:rPr>
        <w:rFonts w:ascii="Arial" w:hAnsi="Arial" w:cs="Arial"/>
        <w:iCs/>
        <w:sz w:val="18"/>
        <w:szCs w:val="18"/>
      </w:rPr>
      <w:t xml:space="preserve"> </w:t>
    </w:r>
    <w:r>
      <w:rPr>
        <w:rFonts w:ascii="Arial" w:hAnsi="Arial" w:cs="Arial"/>
        <w:iCs/>
        <w:sz w:val="18"/>
        <w:szCs w:val="18"/>
        <w:lang w:val="en-US"/>
      </w:rPr>
      <w:t>PA 14</w:t>
    </w:r>
    <w:r w:rsidRPr="0019277C">
      <w:rPr>
        <w:rFonts w:ascii="Arial" w:hAnsi="Arial" w:cs="Arial"/>
        <w:iCs/>
        <w:sz w:val="18"/>
        <w:szCs w:val="18"/>
      </w:rPr>
      <w:t xml:space="preserve"> „Културно предприемачество, наследство и сътрудничество“ с финансовия принос на Република Исландия, Княжество Лихтенщайн и Кралство Норвегия и национално съфинансиране с Програмен оператор Министерството на културата. Проектът се изпълнява в партньорство между Сдружение „Творчески комплекс Инкубатор“ – град Пловдив с партньор НПО “CBNRM </w:t>
    </w:r>
    <w:proofErr w:type="spellStart"/>
    <w:r w:rsidRPr="0019277C">
      <w:rPr>
        <w:rFonts w:ascii="Arial" w:hAnsi="Arial" w:cs="Arial"/>
        <w:iCs/>
        <w:sz w:val="18"/>
        <w:szCs w:val="18"/>
      </w:rPr>
      <w:t>Networking</w:t>
    </w:r>
    <w:proofErr w:type="spellEnd"/>
    <w:r w:rsidRPr="0019277C">
      <w:rPr>
        <w:rFonts w:ascii="Arial" w:hAnsi="Arial" w:cs="Arial"/>
        <w:iCs/>
        <w:sz w:val="18"/>
        <w:szCs w:val="18"/>
      </w:rPr>
      <w:t>”</w:t>
    </w:r>
    <w:r w:rsidRPr="0019277C">
      <w:rPr>
        <w:rFonts w:ascii="Arial" w:hAnsi="Arial" w:cs="Arial"/>
        <w:iCs/>
        <w:sz w:val="18"/>
        <w:szCs w:val="18"/>
        <w:lang w:val="en-US"/>
      </w:rPr>
      <w:t>-</w:t>
    </w:r>
    <w:proofErr w:type="spellStart"/>
    <w:r w:rsidRPr="0019277C">
      <w:rPr>
        <w:rFonts w:ascii="Arial" w:hAnsi="Arial" w:cs="Arial"/>
        <w:iCs/>
        <w:sz w:val="18"/>
        <w:szCs w:val="18"/>
      </w:rPr>
      <w:t>Кристиансанд</w:t>
    </w:r>
    <w:proofErr w:type="spellEnd"/>
    <w:r w:rsidRPr="0019277C">
      <w:rPr>
        <w:rFonts w:ascii="Arial" w:hAnsi="Arial" w:cs="Arial"/>
        <w:iCs/>
        <w:sz w:val="18"/>
        <w:szCs w:val="18"/>
      </w:rPr>
      <w:t>, Норвегия.</w:t>
    </w:r>
  </w:p>
  <w:p w:rsidR="00CA1606" w:rsidRPr="00765C54" w:rsidRDefault="00CA1606" w:rsidP="00765C54">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B09" w:rsidRDefault="00445B09" w:rsidP="003922D4">
      <w:pPr>
        <w:spacing w:after="0" w:line="240" w:lineRule="auto"/>
      </w:pPr>
      <w:r>
        <w:separator/>
      </w:r>
    </w:p>
  </w:footnote>
  <w:footnote w:type="continuationSeparator" w:id="0">
    <w:p w:rsidR="00445B09" w:rsidRDefault="00445B09" w:rsidP="003922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2D4" w:rsidRPr="0081141B" w:rsidRDefault="00365044" w:rsidP="003922D4">
    <w:pPr>
      <w:tabs>
        <w:tab w:val="center" w:pos="4536"/>
        <w:tab w:val="right" w:pos="9072"/>
      </w:tabs>
      <w:spacing w:after="0" w:line="240" w:lineRule="auto"/>
      <w:jc w:val="center"/>
      <w:rPr>
        <w:b/>
        <w:i/>
      </w:rPr>
    </w:pPr>
    <w:r w:rsidRPr="0081141B">
      <w:rPr>
        <w:noProof/>
        <w:lang w:eastAsia="bg-BG"/>
      </w:rPr>
      <w:drawing>
        <wp:anchor distT="0" distB="0" distL="114300" distR="114300" simplePos="0" relativeHeight="251659264" behindDoc="0" locked="0" layoutInCell="1" allowOverlap="1" wp14:anchorId="4CC27567" wp14:editId="5B1ED1F9">
          <wp:simplePos x="0" y="0"/>
          <wp:positionH relativeFrom="column">
            <wp:posOffset>-466494</wp:posOffset>
          </wp:positionH>
          <wp:positionV relativeFrom="paragraph">
            <wp:posOffset>40005</wp:posOffset>
          </wp:positionV>
          <wp:extent cx="1223645" cy="8572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A_grants@4x.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3645" cy="857250"/>
                  </a:xfrm>
                  <a:prstGeom prst="rect">
                    <a:avLst/>
                  </a:prstGeom>
                </pic:spPr>
              </pic:pic>
            </a:graphicData>
          </a:graphic>
        </wp:anchor>
      </w:drawing>
    </w:r>
    <w:r w:rsidR="003922D4" w:rsidRPr="0081141B">
      <w:rPr>
        <w:noProof/>
        <w:lang w:eastAsia="bg-BG"/>
      </w:rPr>
      <w:drawing>
        <wp:anchor distT="0" distB="0" distL="114300" distR="114300" simplePos="0" relativeHeight="251660288" behindDoc="0" locked="0" layoutInCell="1" allowOverlap="1" wp14:anchorId="486A2A54" wp14:editId="2BE6AF6F">
          <wp:simplePos x="0" y="0"/>
          <wp:positionH relativeFrom="column">
            <wp:posOffset>5314950</wp:posOffset>
          </wp:positionH>
          <wp:positionV relativeFrom="paragraph">
            <wp:posOffset>-187960</wp:posOffset>
          </wp:positionV>
          <wp:extent cx="1228725" cy="1021080"/>
          <wp:effectExtent l="0" t="0" r="9525" b="7620"/>
          <wp:wrapNone/>
          <wp:docPr id="1" name="Картина 1" descr="Description: C:\Users\pdpanov\AppData\Local\Microsoft\Windows\INetCache\Content.Word\Ми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C:\Users\pdpanov\AppData\Local\Microsoft\Windows\INetCache\Content.Word\Мин.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1021080"/>
                  </a:xfrm>
                  <a:prstGeom prst="rect">
                    <a:avLst/>
                  </a:prstGeom>
                  <a:noFill/>
                  <a:ln>
                    <a:noFill/>
                  </a:ln>
                </pic:spPr>
              </pic:pic>
            </a:graphicData>
          </a:graphic>
        </wp:anchor>
      </w:drawing>
    </w:r>
    <w:r w:rsidR="003922D4" w:rsidRPr="0081141B">
      <w:rPr>
        <w:b/>
      </w:rPr>
      <w:t>П Р О Г Р А М А</w:t>
    </w:r>
  </w:p>
  <w:p w:rsidR="003922D4" w:rsidRPr="0081141B" w:rsidRDefault="003922D4" w:rsidP="00365044">
    <w:pPr>
      <w:tabs>
        <w:tab w:val="center" w:pos="4536"/>
      </w:tabs>
      <w:spacing w:after="0" w:line="240" w:lineRule="auto"/>
      <w:jc w:val="center"/>
      <w:rPr>
        <w:b/>
        <w:i/>
      </w:rPr>
    </w:pPr>
    <w:r w:rsidRPr="0081141B">
      <w:rPr>
        <w:b/>
        <w:i/>
      </w:rPr>
      <w:t>________________________________________________</w:t>
    </w:r>
  </w:p>
  <w:p w:rsidR="003922D4" w:rsidRPr="0081141B" w:rsidRDefault="003922D4" w:rsidP="003922D4">
    <w:pPr>
      <w:tabs>
        <w:tab w:val="center" w:pos="4536"/>
        <w:tab w:val="right" w:pos="9072"/>
      </w:tabs>
      <w:spacing w:after="0" w:line="240" w:lineRule="auto"/>
      <w:jc w:val="center"/>
      <w:rPr>
        <w:b/>
      </w:rPr>
    </w:pPr>
    <w:r w:rsidRPr="0081141B">
      <w:rPr>
        <w:b/>
      </w:rPr>
      <w:t xml:space="preserve">„КУЛТУРНО ПРЕДПРИЕМАЧЕСТВО, НАСЛЕДСТВО </w:t>
    </w:r>
  </w:p>
  <w:p w:rsidR="003922D4" w:rsidRPr="0081141B" w:rsidRDefault="003922D4" w:rsidP="003922D4">
    <w:pPr>
      <w:tabs>
        <w:tab w:val="center" w:pos="4536"/>
        <w:tab w:val="right" w:pos="9072"/>
      </w:tabs>
      <w:spacing w:after="0" w:line="240" w:lineRule="auto"/>
      <w:jc w:val="center"/>
      <w:rPr>
        <w:b/>
      </w:rPr>
    </w:pPr>
    <w:r w:rsidRPr="0081141B">
      <w:rPr>
        <w:b/>
      </w:rPr>
      <w:t>И СЪТРУДНИЧЕСТВО“</w:t>
    </w:r>
  </w:p>
  <w:p w:rsidR="003922D4" w:rsidRPr="0081141B" w:rsidRDefault="003922D4" w:rsidP="003922D4">
    <w:pPr>
      <w:tabs>
        <w:tab w:val="center" w:pos="4536"/>
        <w:tab w:val="right" w:pos="9072"/>
      </w:tabs>
      <w:spacing w:after="0" w:line="240" w:lineRule="auto"/>
      <w:jc w:val="center"/>
      <w:rPr>
        <w:b/>
        <w:i/>
      </w:rPr>
    </w:pPr>
  </w:p>
  <w:p w:rsidR="003922D4" w:rsidRDefault="003922D4">
    <w:pPr>
      <w:pStyle w:val="a7"/>
      <w:rPr>
        <w:lang w:val="en-US"/>
      </w:rPr>
    </w:pPr>
  </w:p>
  <w:p w:rsidR="00CA1606" w:rsidRPr="00CA1606" w:rsidRDefault="00CA1606" w:rsidP="00CA1606">
    <w:pPr>
      <w:tabs>
        <w:tab w:val="center" w:pos="4536"/>
        <w:tab w:val="right" w:pos="9072"/>
      </w:tabs>
      <w:spacing w:after="0" w:line="240" w:lineRule="auto"/>
      <w:ind w:left="-567"/>
      <w:jc w:val="center"/>
      <w:rPr>
        <w:rFonts w:ascii="Arial" w:eastAsia="Calibri" w:hAnsi="Arial" w:cs="Arial"/>
        <w:noProof/>
        <w:sz w:val="18"/>
        <w:szCs w:val="18"/>
        <w:lang w:eastAsia="bg-BG"/>
      </w:rPr>
    </w:pPr>
    <w:r w:rsidRPr="00CA1606">
      <w:rPr>
        <w:rFonts w:ascii="Arial" w:eastAsia="Calibri" w:hAnsi="Arial" w:cs="Arial"/>
        <w:noProof/>
        <w:sz w:val="18"/>
        <w:szCs w:val="18"/>
        <w:lang w:eastAsia="bg-BG"/>
      </w:rPr>
      <w:t>Работим заедно за по-зелена, по-конкурентна и по-приобщаваща Европа</w:t>
    </w:r>
  </w:p>
  <w:p w:rsidR="00CA1606" w:rsidRDefault="00445B09" w:rsidP="00CA1606">
    <w:pPr>
      <w:pBdr>
        <w:bottom w:val="single" w:sz="6" w:space="1" w:color="auto"/>
      </w:pBdr>
      <w:tabs>
        <w:tab w:val="center" w:pos="4536"/>
        <w:tab w:val="right" w:pos="9072"/>
      </w:tabs>
      <w:spacing w:after="0" w:line="240" w:lineRule="auto"/>
      <w:ind w:left="-567"/>
      <w:jc w:val="center"/>
      <w:rPr>
        <w:rFonts w:ascii="Arial" w:eastAsia="Calibri" w:hAnsi="Arial" w:cs="Arial"/>
        <w:noProof/>
        <w:sz w:val="18"/>
        <w:szCs w:val="18"/>
        <w:lang w:val="en-US" w:eastAsia="bg-BG"/>
      </w:rPr>
    </w:pPr>
    <w:hyperlink r:id="rId3" w:history="1">
      <w:r w:rsidR="00F96FB9" w:rsidRPr="00660F1F">
        <w:rPr>
          <w:rStyle w:val="ab"/>
          <w:rFonts w:ascii="Arial" w:eastAsia="Calibri" w:hAnsi="Arial" w:cs="Arial"/>
          <w:noProof/>
          <w:sz w:val="18"/>
          <w:szCs w:val="18"/>
          <w:lang w:val="en-US" w:eastAsia="bg-BG"/>
        </w:rPr>
        <w:t>www.eeagrants.bg</w:t>
      </w:r>
    </w:hyperlink>
  </w:p>
  <w:p w:rsidR="00F96FB9" w:rsidRPr="00F96FB9" w:rsidRDefault="00F96FB9" w:rsidP="00CA1606">
    <w:pPr>
      <w:tabs>
        <w:tab w:val="center" w:pos="4536"/>
        <w:tab w:val="right" w:pos="9072"/>
      </w:tabs>
      <w:spacing w:after="0" w:line="240" w:lineRule="auto"/>
      <w:ind w:left="-567"/>
      <w:jc w:val="center"/>
      <w:rPr>
        <w:rFonts w:ascii="Arial" w:eastAsia="Calibri" w:hAnsi="Arial" w:cs="Arial"/>
        <w:noProof/>
        <w:sz w:val="18"/>
        <w:szCs w:val="18"/>
        <w:lang w:eastAsia="bg-BG"/>
      </w:rPr>
    </w:pPr>
  </w:p>
  <w:p w:rsidR="00CA1606" w:rsidRPr="00CA1606" w:rsidRDefault="00CA1606">
    <w:pPr>
      <w:pStyle w:val="a7"/>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7F56A1"/>
    <w:multiLevelType w:val="hybridMultilevel"/>
    <w:tmpl w:val="7F185092"/>
    <w:lvl w:ilvl="0" w:tplc="808C163E">
      <w:start w:val="1"/>
      <w:numFmt w:val="decimal"/>
      <w:lvlText w:val="%1."/>
      <w:lvlJc w:val="left"/>
      <w:pPr>
        <w:ind w:left="720" w:hanging="360"/>
      </w:pPr>
      <w:rPr>
        <w:rFonts w:hint="default"/>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66796EC0"/>
    <w:multiLevelType w:val="hybridMultilevel"/>
    <w:tmpl w:val="7964929A"/>
    <w:lvl w:ilvl="0" w:tplc="208631EC">
      <w:start w:val="2"/>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41B"/>
    <w:rsid w:val="000004FD"/>
    <w:rsid w:val="00017B5D"/>
    <w:rsid w:val="00064779"/>
    <w:rsid w:val="0007354B"/>
    <w:rsid w:val="000A34A6"/>
    <w:rsid w:val="000B4542"/>
    <w:rsid w:val="000B782F"/>
    <w:rsid w:val="000B79F7"/>
    <w:rsid w:val="000C6761"/>
    <w:rsid w:val="001562A2"/>
    <w:rsid w:val="0019277C"/>
    <w:rsid w:val="001A6629"/>
    <w:rsid w:val="001A6B35"/>
    <w:rsid w:val="00242F5C"/>
    <w:rsid w:val="00256641"/>
    <w:rsid w:val="00296BF1"/>
    <w:rsid w:val="002D5D9C"/>
    <w:rsid w:val="002F11D0"/>
    <w:rsid w:val="00343440"/>
    <w:rsid w:val="00362C7C"/>
    <w:rsid w:val="00365044"/>
    <w:rsid w:val="003922D4"/>
    <w:rsid w:val="00392976"/>
    <w:rsid w:val="003A1D82"/>
    <w:rsid w:val="003B3083"/>
    <w:rsid w:val="003E193A"/>
    <w:rsid w:val="00445B09"/>
    <w:rsid w:val="004E3085"/>
    <w:rsid w:val="004F0473"/>
    <w:rsid w:val="00516F4F"/>
    <w:rsid w:val="00575F1F"/>
    <w:rsid w:val="005A1527"/>
    <w:rsid w:val="005B5967"/>
    <w:rsid w:val="005C52DD"/>
    <w:rsid w:val="005D6D9A"/>
    <w:rsid w:val="005E63CA"/>
    <w:rsid w:val="005F5BA4"/>
    <w:rsid w:val="00623A3C"/>
    <w:rsid w:val="00684765"/>
    <w:rsid w:val="006849DB"/>
    <w:rsid w:val="006A3C5A"/>
    <w:rsid w:val="006A47C5"/>
    <w:rsid w:val="006E7F04"/>
    <w:rsid w:val="00716A62"/>
    <w:rsid w:val="00765C54"/>
    <w:rsid w:val="007B4560"/>
    <w:rsid w:val="007B53D3"/>
    <w:rsid w:val="007B7F53"/>
    <w:rsid w:val="0081141B"/>
    <w:rsid w:val="0081774C"/>
    <w:rsid w:val="00823515"/>
    <w:rsid w:val="008B6CB1"/>
    <w:rsid w:val="008D764F"/>
    <w:rsid w:val="008E32F4"/>
    <w:rsid w:val="008E4C79"/>
    <w:rsid w:val="008F5C64"/>
    <w:rsid w:val="00901836"/>
    <w:rsid w:val="009139B3"/>
    <w:rsid w:val="00934FFB"/>
    <w:rsid w:val="00966CC7"/>
    <w:rsid w:val="0098299D"/>
    <w:rsid w:val="0099077D"/>
    <w:rsid w:val="009F76C0"/>
    <w:rsid w:val="00A16D92"/>
    <w:rsid w:val="00A40DEB"/>
    <w:rsid w:val="00A71F16"/>
    <w:rsid w:val="00A97527"/>
    <w:rsid w:val="00AA0316"/>
    <w:rsid w:val="00AB6181"/>
    <w:rsid w:val="00AE27D5"/>
    <w:rsid w:val="00B134DD"/>
    <w:rsid w:val="00B47A60"/>
    <w:rsid w:val="00BA6311"/>
    <w:rsid w:val="00C86D09"/>
    <w:rsid w:val="00C9330A"/>
    <w:rsid w:val="00CA1606"/>
    <w:rsid w:val="00CB1980"/>
    <w:rsid w:val="00D222CC"/>
    <w:rsid w:val="00D42C71"/>
    <w:rsid w:val="00D7111A"/>
    <w:rsid w:val="00DD5EFE"/>
    <w:rsid w:val="00E41DAF"/>
    <w:rsid w:val="00EB134C"/>
    <w:rsid w:val="00EB2E14"/>
    <w:rsid w:val="00EB7107"/>
    <w:rsid w:val="00EC3091"/>
    <w:rsid w:val="00EE48A4"/>
    <w:rsid w:val="00EF2B9A"/>
    <w:rsid w:val="00F1340E"/>
    <w:rsid w:val="00F219DB"/>
    <w:rsid w:val="00F7511C"/>
    <w:rsid w:val="00F77135"/>
    <w:rsid w:val="00F93C4F"/>
    <w:rsid w:val="00F96FB9"/>
    <w:rsid w:val="00FF51F4"/>
    <w:rsid w:val="00FF52D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ECB377-8662-4C96-BAD8-7A2AC5B19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 (numbered (a))"/>
    <w:basedOn w:val="a"/>
    <w:link w:val="a4"/>
    <w:uiPriority w:val="34"/>
    <w:qFormat/>
    <w:rsid w:val="003922D4"/>
    <w:pPr>
      <w:ind w:left="720"/>
      <w:contextualSpacing/>
    </w:pPr>
    <w:rPr>
      <w:rFonts w:ascii="Calibri" w:eastAsia="Times New Roman" w:hAnsi="Calibri"/>
      <w:sz w:val="22"/>
      <w:szCs w:val="22"/>
    </w:rPr>
  </w:style>
  <w:style w:type="character" w:customStyle="1" w:styleId="a4">
    <w:name w:val="Списък на абзаци Знак"/>
    <w:aliases w:val="List Paragraph (numbered (a)) Знак"/>
    <w:link w:val="a3"/>
    <w:uiPriority w:val="34"/>
    <w:locked/>
    <w:rsid w:val="003922D4"/>
    <w:rPr>
      <w:rFonts w:ascii="Calibri" w:eastAsia="Times New Roman" w:hAnsi="Calibri"/>
      <w:sz w:val="22"/>
      <w:szCs w:val="22"/>
      <w:lang w:val="bg-BG"/>
    </w:rPr>
  </w:style>
  <w:style w:type="paragraph" w:styleId="a5">
    <w:name w:val="Balloon Text"/>
    <w:basedOn w:val="a"/>
    <w:link w:val="a6"/>
    <w:uiPriority w:val="99"/>
    <w:semiHidden/>
    <w:unhideWhenUsed/>
    <w:rsid w:val="003922D4"/>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3922D4"/>
    <w:rPr>
      <w:rFonts w:ascii="Tahoma" w:hAnsi="Tahoma" w:cs="Tahoma"/>
      <w:sz w:val="16"/>
      <w:szCs w:val="16"/>
      <w:lang w:val="bg-BG"/>
    </w:rPr>
  </w:style>
  <w:style w:type="paragraph" w:styleId="a7">
    <w:name w:val="header"/>
    <w:basedOn w:val="a"/>
    <w:link w:val="a8"/>
    <w:uiPriority w:val="99"/>
    <w:unhideWhenUsed/>
    <w:rsid w:val="003922D4"/>
    <w:pPr>
      <w:tabs>
        <w:tab w:val="center" w:pos="4536"/>
        <w:tab w:val="right" w:pos="9072"/>
      </w:tabs>
      <w:spacing w:after="0" w:line="240" w:lineRule="auto"/>
    </w:pPr>
  </w:style>
  <w:style w:type="character" w:customStyle="1" w:styleId="a8">
    <w:name w:val="Горен колонтитул Знак"/>
    <w:basedOn w:val="a0"/>
    <w:link w:val="a7"/>
    <w:uiPriority w:val="99"/>
    <w:rsid w:val="003922D4"/>
    <w:rPr>
      <w:lang w:val="bg-BG"/>
    </w:rPr>
  </w:style>
  <w:style w:type="paragraph" w:styleId="a9">
    <w:name w:val="footer"/>
    <w:basedOn w:val="a"/>
    <w:link w:val="aa"/>
    <w:uiPriority w:val="99"/>
    <w:unhideWhenUsed/>
    <w:rsid w:val="003922D4"/>
    <w:pPr>
      <w:tabs>
        <w:tab w:val="center" w:pos="4536"/>
        <w:tab w:val="right" w:pos="9072"/>
      </w:tabs>
      <w:spacing w:after="0" w:line="240" w:lineRule="auto"/>
    </w:pPr>
  </w:style>
  <w:style w:type="character" w:customStyle="1" w:styleId="aa">
    <w:name w:val="Долен колонтитул Знак"/>
    <w:basedOn w:val="a0"/>
    <w:link w:val="a9"/>
    <w:uiPriority w:val="99"/>
    <w:rsid w:val="003922D4"/>
    <w:rPr>
      <w:lang w:val="bg-BG"/>
    </w:rPr>
  </w:style>
  <w:style w:type="character" w:styleId="ab">
    <w:name w:val="Hyperlink"/>
    <w:basedOn w:val="a0"/>
    <w:uiPriority w:val="99"/>
    <w:unhideWhenUsed/>
    <w:rsid w:val="000B79F7"/>
    <w:rPr>
      <w:color w:val="0000FF" w:themeColor="hyperlink"/>
      <w:u w:val="single"/>
    </w:rPr>
  </w:style>
  <w:style w:type="paragraph" w:styleId="ac">
    <w:name w:val="footnote text"/>
    <w:basedOn w:val="a"/>
    <w:link w:val="ad"/>
    <w:uiPriority w:val="99"/>
    <w:unhideWhenUsed/>
    <w:rsid w:val="00256641"/>
    <w:pPr>
      <w:spacing w:after="0" w:line="240" w:lineRule="auto"/>
    </w:pPr>
    <w:rPr>
      <w:rFonts w:ascii="Calibri" w:eastAsia="Calibri" w:hAnsi="Calibri"/>
      <w:sz w:val="20"/>
      <w:szCs w:val="20"/>
      <w:lang w:eastAsia="x-none"/>
    </w:rPr>
  </w:style>
  <w:style w:type="character" w:customStyle="1" w:styleId="ad">
    <w:name w:val="Текст под линия Знак"/>
    <w:basedOn w:val="a0"/>
    <w:link w:val="ac"/>
    <w:uiPriority w:val="99"/>
    <w:rsid w:val="00256641"/>
    <w:rPr>
      <w:rFonts w:ascii="Calibri" w:eastAsia="Calibri" w:hAnsi="Calibri"/>
      <w:sz w:val="20"/>
      <w:szCs w:val="20"/>
      <w:lang w:val="bg-BG" w:eastAsia="x-none"/>
    </w:rPr>
  </w:style>
  <w:style w:type="character" w:styleId="ae">
    <w:name w:val="footnote reference"/>
    <w:uiPriority w:val="99"/>
    <w:unhideWhenUsed/>
    <w:rsid w:val="002566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eeagrants.bg"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1459</Words>
  <Characters>8322</Characters>
  <Application>Microsoft Office Word</Application>
  <DocSecurity>0</DocSecurity>
  <Lines>69</Lines>
  <Paragraphs>19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cp:lastModifiedBy>
  <cp:revision>8</cp:revision>
  <cp:lastPrinted>2021-02-19T12:28:00Z</cp:lastPrinted>
  <dcterms:created xsi:type="dcterms:W3CDTF">2022-01-15T17:11:00Z</dcterms:created>
  <dcterms:modified xsi:type="dcterms:W3CDTF">2022-03-07T12:44:00Z</dcterms:modified>
</cp:coreProperties>
</file>